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FD" w:rsidRPr="00DE1DFD" w:rsidRDefault="00DE1DFD" w:rsidP="00DE1DFD">
      <w:pPr>
        <w:shd w:val="clear" w:color="auto" w:fill="FFFFFF"/>
        <w:spacing w:after="26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E1D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Кодекс этики и служебного поведения государственных гражданских служащих управы района Ясенево города Москвы</w:t>
      </w:r>
    </w:p>
    <w:p w:rsid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</w:p>
    <w:p w:rsidR="00DE1DFD" w:rsidRPr="00DE1DFD" w:rsidRDefault="00DE1DFD" w:rsidP="00DE1DFD">
      <w:pPr>
        <w:rPr>
          <w:rFonts w:ascii="Times New Roman" w:hAnsi="Times New Roman" w:cs="Times New Roman"/>
          <w:b/>
          <w:sz w:val="28"/>
          <w:szCs w:val="28"/>
        </w:rPr>
      </w:pPr>
      <w:r w:rsidRPr="00DE1DF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Кодекс этики и служебного поведения государственных гражданских служащих управы района Ясенево города Москвы (далее - Кодекс)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№ R (2000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10 о кодексах поведения для государственных служащих), Модельного закона «Об основах муниципальной службы» (принят на 19-м пленарном заседании Межпарламентской Ассамблеи государств - участников Содружества Независимых Государств (постановление № 19-10 от 26 марта 2002 г.), федеральных законов от 25 декабря 2008 г. № 273-ФЗ «О противодействии коррупции», от 27 мая 2003 г. № 58-ФЗ «О системе государственной службы Российской Федерации», от 2 марта 2007 г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Указа Президента Российской Федерации от 12 августа 2002 г. № 885 «Об утверждении общих принципов служебного поведения государственных служащих» и иных нормативных правовых актов Российской Федерации, а также основан на общепризнанных нравственных принципах и нормах российского общества и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 государства.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гражданские служащие управы района Ясенево города Москвы независимо от замещаемой ими должности.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Гражданин Российской Федерации, поступающий на государственную гражданскую службу города Москвы в управу района Ясенево, обязан ознакомиться с положениями Кодекса и соблюдать их в процессе своей служебной деятельности.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Каждый государственный гражданский служащий управы района Ясенево города Москвы должен принимать все необходимые меры для соблюдения </w:t>
      </w:r>
      <w:r w:rsidRPr="00DE1DFD">
        <w:rPr>
          <w:rFonts w:ascii="Times New Roman" w:hAnsi="Times New Roman" w:cs="Times New Roman"/>
          <w:sz w:val="28"/>
          <w:szCs w:val="28"/>
        </w:rPr>
        <w:lastRenderedPageBreak/>
        <w:t>положений Кодекса, а каждый гражданин Российской Федерации вправе ожидать от государственного служащего управы района Ясенево города Москвы поведения в отношениях с ним в соответствии с положениями Кодекса.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Целью настоящего Кодекса является установление этических норм и правил служебного поведения государственных гражданских служащих управы района Ясенево города Москвы для достойного выполнения ими своей профессиональной деятельности, а также содействие укреплению авторитета государственных служащих, доверия граждан к государственным органам и органам местного самоуправления и обеспечение единых норм поведения государственных служащих.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Кодекс призван повысить эффективность выполнения государственными служащими управы района Ясенево города Москвы своих должностных обязанностей.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Кодекс служит основой для формирования должной морали в сфере государственной гражданской службы, уважительного отношения к государственной службе в общественном сознании, а также выступает как институт общественного сознания и нравственности государственных служащих, их самоконтроля.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Знание и соблюдение государственными гражданскими служащими управы района Ясенево города Москвы положений Кодекса является одним из критериев оценки качества их профессиональной деятельности и служебного поведения.</w:t>
      </w:r>
    </w:p>
    <w:p w:rsidR="00DE1DFD" w:rsidRPr="00DE1DFD" w:rsidRDefault="00DE1DFD" w:rsidP="00DE1DFD">
      <w:pPr>
        <w:rPr>
          <w:rFonts w:ascii="Times New Roman" w:hAnsi="Times New Roman" w:cs="Times New Roman"/>
          <w:b/>
          <w:sz w:val="28"/>
          <w:szCs w:val="28"/>
        </w:rPr>
      </w:pPr>
      <w:r w:rsidRPr="00DE1DFD">
        <w:rPr>
          <w:rFonts w:ascii="Times New Roman" w:hAnsi="Times New Roman" w:cs="Times New Roman"/>
          <w:b/>
          <w:sz w:val="28"/>
          <w:szCs w:val="28"/>
        </w:rPr>
        <w:t>II. Основные принципы и правила служебного поведения государственных гражданских служащих управы района Ясенево города Москвы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Основные принципы служебного поведения государственных гражданских служащих управы района Ясенево города Москвы являются основой поведения граждан Российской Федерации в связи с нахождением их на государственной гражданской службе.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Москвы, сознавая ответственность перед государством, обществом и гражданами, призваны: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lastRenderedPageBreak/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гражданских служащих;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в) осуществлять свою деятельность в пределах полномочий соответствующего государственного органа;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гражданскому служащему управы района Ясенево города Москвы каких-либо лиц в целях склонения к совершению коррупционных правонарушений;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 прохождением государственной гражданской службы;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</w:t>
      </w:r>
      <w:r w:rsidRPr="00DE1DFD">
        <w:rPr>
          <w:rFonts w:ascii="Times New Roman" w:hAnsi="Times New Roman" w:cs="Times New Roman"/>
          <w:sz w:val="28"/>
          <w:szCs w:val="28"/>
        </w:rPr>
        <w:lastRenderedPageBreak/>
        <w:t>этнических, социальных групп и конфессий, способствовать межнациональному и межконфессиональному согласию;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м) воздерживаться от поведения, которое могло бы вызвать сомнение в добросовестном исполнении государственным гражданским служащим управы района Ясенево города Москвы должностных обязанностей, а также избегать конфликтных ситуаций, способных нанести ущерб его репутации или авторитету государственного органа;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служащих и граждан при решении вопросов личного характера;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п) воздерживаться от публичных высказываний, суждений и оценок в отношении деятельности государственного органа, его руководителя, если это не входит в должностные обязанности государственного гражданского служащего управы района Ясенево города Москвы;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р) соблюдать установленные в управе района Ясенево города Москвы правила публичных выступлений и предоставления служебной информации;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управе района Ясенево города Москвы, а также оказывать содействие в получении достоверной информации в установленном порядке;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объектов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lastRenderedPageBreak/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При назначении на должность государственной гражданской службы и исполнении должностных обязанностей государственный гражданский служащий управы района Ясенево города Москвы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 (обязан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  <w:proofErr w:type="gramEnd"/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</w:t>
      </w:r>
      <w:r w:rsidRPr="00DE1DFD">
        <w:rPr>
          <w:rFonts w:ascii="Times New Roman" w:hAnsi="Times New Roman" w:cs="Times New Roman"/>
          <w:sz w:val="28"/>
          <w:szCs w:val="28"/>
        </w:rPr>
        <w:lastRenderedPageBreak/>
        <w:t>фактам проведена или проводится проверка, является должностной обязанностью государственного гражданского служащего управы района Ясенево города Москвы.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Государственному гражданскому служащему управы района Ясенево города Москвы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Подарки, полученные государственным гражданским служащим управы района Ясенево города Москвы в связи с протокольными мероприятиями, со служебными командировками и с другими официальными мероприятиями, признаются соответственно собственностью управы района Ясенево города Москвы и передаются государственным гражданским служащим по акту в управу района Ясенево города Москвы, где он замещает должность государственной гражданской службы, за исключением случаев, установленных законодательством Российской Федерации.</w:t>
      </w:r>
      <w:proofErr w:type="gramEnd"/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 может обрабатывать и передавать служебную информацию при соблюдении действующих в управе района Ясенево города Москвы норм и требований, принятых в соответствии с законодательством Российской Федерации.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 (обязан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  <w:proofErr w:type="gramEnd"/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Москвы, наделенный организационно-распорядительными полномочиями по отношению к другим государственным гражданским служащим, должен быть для них образцом профессионализма, безупречной репутации, способствовать формированию в управе района Ясенево города Москвы благоприятного для эффективной работы морально-психологического климата.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управы района Ясенево города Москвы, наделенный организационно-распорядительными полномочиями по </w:t>
      </w:r>
      <w:r w:rsidRPr="00DE1DFD">
        <w:rPr>
          <w:rFonts w:ascii="Times New Roman" w:hAnsi="Times New Roman" w:cs="Times New Roman"/>
          <w:sz w:val="28"/>
          <w:szCs w:val="28"/>
        </w:rPr>
        <w:lastRenderedPageBreak/>
        <w:t>отношению к другим государственным гражданским служащим управы района Ясенево города Москвы, призван: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а) принимать меры по предотвращению и урегулированию конфликта интересов;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б) принимать меры по предупреждению коррупции;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в) не допускать случаев принуждения государственных гражданских служащих к участию в деятельности политических партий и общественных объединений.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управы района Ясенево города Москвы, наделенный организационно-распорядительными полномочиями по отношению к другим государственным гражданский служащим управы района Ясенево города Москвы, должен принимать меры к тому, чтобы подчиненные ему государственные гражданские служащие управы района Ясенево города Москвы не допускали </w:t>
      </w:r>
      <w:proofErr w:type="spellStart"/>
      <w:r w:rsidRPr="00DE1DFD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DE1DFD">
        <w:rPr>
          <w:rFonts w:ascii="Times New Roman" w:hAnsi="Times New Roman" w:cs="Times New Roman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Государственный гражданский служащий управы района Ясенево города Москвы, наделенный организационно-распорядительными полномочиями по отношению к другим государственным гражданским служащим управы района Ясенево города Москвы,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  <w:proofErr w:type="gramEnd"/>
    </w:p>
    <w:p w:rsidR="00DE1DFD" w:rsidRPr="00DE1DFD" w:rsidRDefault="00DE1DFD" w:rsidP="00DE1DFD">
      <w:pPr>
        <w:rPr>
          <w:rFonts w:ascii="Times New Roman" w:hAnsi="Times New Roman" w:cs="Times New Roman"/>
          <w:b/>
          <w:sz w:val="28"/>
          <w:szCs w:val="28"/>
        </w:rPr>
      </w:pPr>
      <w:r w:rsidRPr="00DE1DFD">
        <w:rPr>
          <w:rFonts w:ascii="Times New Roman" w:hAnsi="Times New Roman" w:cs="Times New Roman"/>
          <w:b/>
          <w:sz w:val="28"/>
          <w:szCs w:val="28"/>
        </w:rPr>
        <w:t>III. Рекомендательные этические правила служебного поведения государственных гражданских служащих управы района Ясенево города Москвы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В служебном поведении государственному гражданском служащему управы района Ясенево города Москвы (необходимо исходить из конституционных положений о том, что человек, его права и свободы являются высшей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ценностью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 xml:space="preserve">В служебном поведении государственный гражданский служащий управы района Ясенево города Москвы воздерживается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>: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lastRenderedPageBreak/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Государственные гражданские служащие управы района Ясенево города Москвы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Внешний вид государственного гражданского служащего управы района Ясенево города Москвы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DE1DFD" w:rsidRPr="00DE1DFD" w:rsidRDefault="00DE1DFD" w:rsidP="00DE1DFD">
      <w:pPr>
        <w:rPr>
          <w:rFonts w:ascii="Times New Roman" w:hAnsi="Times New Roman" w:cs="Times New Roman"/>
          <w:b/>
          <w:sz w:val="28"/>
          <w:szCs w:val="28"/>
        </w:rPr>
      </w:pPr>
      <w:r w:rsidRPr="00DE1DFD">
        <w:rPr>
          <w:rFonts w:ascii="Times New Roman" w:hAnsi="Times New Roman" w:cs="Times New Roman"/>
          <w:b/>
          <w:sz w:val="28"/>
          <w:szCs w:val="28"/>
        </w:rPr>
        <w:t>IV. Ответственность за нарушение положений Кодекса</w:t>
      </w:r>
      <w:bookmarkStart w:id="0" w:name="_GoBack"/>
      <w:bookmarkEnd w:id="0"/>
    </w:p>
    <w:p w:rsidR="00DE1DFD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DFD">
        <w:rPr>
          <w:rFonts w:ascii="Times New Roman" w:hAnsi="Times New Roman" w:cs="Times New Roman"/>
          <w:sz w:val="28"/>
          <w:szCs w:val="28"/>
        </w:rPr>
        <w:t>Нарушение государственным гражданским служащим управы района Ясенево города Москвы положений Кодекса подлежит моральному осуждению на заседании соответствующей комиссии по соблюдению требований к служебному поведению государственных гражданских служащих управы района Ясенево города Москвы и урегулированию конфликта интересов, образуемой в соответствии с Указом Президента Российской Федерации от 1 июля 2010 г. № 821 «О комиссиях по соблюдению требований к служебному поведению федеральных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DFD">
        <w:rPr>
          <w:rFonts w:ascii="Times New Roman" w:hAnsi="Times New Roman" w:cs="Times New Roman"/>
          <w:sz w:val="28"/>
          <w:szCs w:val="28"/>
        </w:rPr>
        <w:lastRenderedPageBreak/>
        <w:t>государственных</w:t>
      </w:r>
      <w:proofErr w:type="gramEnd"/>
      <w:r w:rsidRPr="00DE1DFD">
        <w:rPr>
          <w:rFonts w:ascii="Times New Roman" w:hAnsi="Times New Roman" w:cs="Times New Roman"/>
          <w:sz w:val="28"/>
          <w:szCs w:val="28"/>
        </w:rPr>
        <w:t xml:space="preserve"> служащих и урегулированию конфликта интересов», а в случаях, предусмотренных федеральными законами, нарушение положений Кодекса влечет применение к государственному гражданскому служащему управы района Ясенево города Москвы мер юридической ответственности.</w:t>
      </w:r>
    </w:p>
    <w:p w:rsidR="002C2850" w:rsidRPr="00DE1DFD" w:rsidRDefault="00DE1DFD" w:rsidP="00DE1DFD">
      <w:pPr>
        <w:rPr>
          <w:rFonts w:ascii="Times New Roman" w:hAnsi="Times New Roman" w:cs="Times New Roman"/>
          <w:sz w:val="28"/>
          <w:szCs w:val="28"/>
        </w:rPr>
      </w:pPr>
      <w:r w:rsidRPr="00DE1DFD">
        <w:rPr>
          <w:rFonts w:ascii="Times New Roman" w:hAnsi="Times New Roman" w:cs="Times New Roman"/>
          <w:sz w:val="28"/>
          <w:szCs w:val="28"/>
        </w:rPr>
        <w:t>Соблюдение государственными гражданскими служащими управы района Ясенево города Москвы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2C2850" w:rsidRPr="00DE1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75"/>
    <w:rsid w:val="00107F75"/>
    <w:rsid w:val="002C2850"/>
    <w:rsid w:val="00DE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1D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D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1D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D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4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2498</Words>
  <Characters>14242</Characters>
  <Application>Microsoft Office Word</Application>
  <DocSecurity>0</DocSecurity>
  <Lines>118</Lines>
  <Paragraphs>33</Paragraphs>
  <ScaleCrop>false</ScaleCrop>
  <Company>Hewlett-Packard Company</Company>
  <LinksUpToDate>false</LinksUpToDate>
  <CharactersWithSpaces>16707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 Антон Валерьевич</dc:creator>
  <cp:keywords/>
  <dc:description/>
  <cp:lastModifiedBy>Исаев Антон Валерьевич</cp:lastModifiedBy>
  <cp:revision>2</cp:revision>
  <dcterms:created xsi:type="dcterms:W3CDTF">2019-08-15T06:29:00Z</dcterms:created>
  <dcterms:modified xsi:type="dcterms:W3CDTF">2019-08-15T06:34:00Z</dcterms:modified>
</cp:coreProperties>
</file>